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C46" w:rsidRDefault="00766C46" w:rsidP="00766C46">
      <w:pPr>
        <w:rPr>
          <w:b/>
          <w:bCs/>
          <w:snapToGrid w:val="0"/>
        </w:rPr>
      </w:pPr>
      <w:r>
        <w:rPr>
          <w:b/>
          <w:bCs/>
          <w:snapToGrid w:val="0"/>
        </w:rPr>
        <w:t xml:space="preserve">Spoštovani </w:t>
      </w:r>
      <w:proofErr w:type="spellStart"/>
      <w:r>
        <w:rPr>
          <w:b/>
          <w:bCs/>
          <w:snapToGrid w:val="0"/>
        </w:rPr>
        <w:t>deteljičarji</w:t>
      </w:r>
      <w:proofErr w:type="spellEnd"/>
      <w:r>
        <w:rPr>
          <w:b/>
          <w:bCs/>
          <w:snapToGrid w:val="0"/>
        </w:rPr>
        <w:t>!</w:t>
      </w:r>
    </w:p>
    <w:p w:rsidR="00766C46" w:rsidRDefault="00766C46" w:rsidP="00766C46">
      <w:pPr>
        <w:rPr>
          <w:b/>
          <w:bCs/>
          <w:snapToGrid w:val="0"/>
        </w:rPr>
      </w:pPr>
    </w:p>
    <w:p w:rsidR="00766C46" w:rsidRDefault="00766C46" w:rsidP="00766C46">
      <w:pPr>
        <w:rPr>
          <w:b/>
          <w:bCs/>
          <w:snapToGrid w:val="0"/>
          <w:sz w:val="20"/>
          <w:szCs w:val="20"/>
        </w:rPr>
      </w:pPr>
      <w:r>
        <w:rPr>
          <w:b/>
          <w:bCs/>
          <w:lang w:eastAsia="sl-SI"/>
        </w:rPr>
        <w:t>Govorilo se je, da bo letošnje</w:t>
      </w:r>
      <w:r>
        <w:rPr>
          <w:rFonts w:ascii="Times New Roman" w:hAnsi="Times New Roman"/>
          <w:lang w:eastAsia="sl-SI"/>
        </w:rPr>
        <w:t xml:space="preserve"> </w:t>
      </w:r>
      <w:r>
        <w:rPr>
          <w:b/>
          <w:bCs/>
          <w:snapToGrid w:val="0"/>
        </w:rPr>
        <w:t xml:space="preserve">tradicionalno novoletno srečanje v soboto, 30.11.2019, v </w:t>
      </w:r>
      <w:r>
        <w:rPr>
          <w:b/>
          <w:bCs/>
        </w:rPr>
        <w:t>gostilni Repnik na Vrhpolju pri Kamniku. Ja,</w:t>
      </w:r>
      <w:bookmarkStart w:id="0" w:name="_GoBack"/>
      <w:bookmarkEnd w:id="0"/>
      <w:r>
        <w:rPr>
          <w:b/>
          <w:bCs/>
        </w:rPr>
        <w:t xml:space="preserve"> zdaj lahko z gotovostjo rečemo, da bo temu res tako.</w:t>
      </w:r>
      <w:r>
        <w:rPr>
          <w:b/>
          <w:bCs/>
          <w:snapToGrid w:val="0"/>
          <w:sz w:val="20"/>
          <w:szCs w:val="20"/>
        </w:rPr>
        <w:t xml:space="preserve"> </w:t>
      </w:r>
    </w:p>
    <w:p w:rsidR="00766C46" w:rsidRDefault="00766C46" w:rsidP="00766C46">
      <w:pPr>
        <w:rPr>
          <w:snapToGrid w:val="0"/>
        </w:rPr>
      </w:pPr>
    </w:p>
    <w:tbl>
      <w:tblPr>
        <w:tblW w:w="0" w:type="auto"/>
        <w:tblCellMar>
          <w:left w:w="0" w:type="dxa"/>
          <w:right w:w="0" w:type="dxa"/>
        </w:tblCellMar>
        <w:tblLook w:val="04A0" w:firstRow="1" w:lastRow="0" w:firstColumn="1" w:lastColumn="0" w:noHBand="0" w:noVBand="1"/>
      </w:tblPr>
      <w:tblGrid>
        <w:gridCol w:w="4760"/>
        <w:gridCol w:w="4528"/>
      </w:tblGrid>
      <w:tr w:rsidR="00766C46" w:rsidTr="00766C46">
        <w:tc>
          <w:tcPr>
            <w:tcW w:w="4773" w:type="dxa"/>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766C46" w:rsidRDefault="00766C46">
            <w:pPr>
              <w:rPr>
                <w:b/>
                <w:bCs/>
                <w:snapToGrid w:val="0"/>
              </w:rPr>
            </w:pPr>
            <w:r>
              <w:rPr>
                <w:noProof/>
                <w:lang w:eastAsia="sl-SI"/>
              </w:rPr>
              <w:drawing>
                <wp:inline distT="0" distB="0" distL="0" distR="0">
                  <wp:extent cx="2878455" cy="1621790"/>
                  <wp:effectExtent l="0" t="0" r="0" b="0"/>
                  <wp:docPr id="2" name="Picture 2" descr="cid:image001.png@01D594F4.35A933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png@01D594F4.35A933B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878455" cy="1621790"/>
                          </a:xfrm>
                          <a:prstGeom prst="rect">
                            <a:avLst/>
                          </a:prstGeom>
                          <a:noFill/>
                          <a:ln>
                            <a:noFill/>
                          </a:ln>
                        </pic:spPr>
                      </pic:pic>
                    </a:graphicData>
                  </a:graphic>
                </wp:inline>
              </w:drawing>
            </w:r>
          </w:p>
        </w:tc>
        <w:tc>
          <w:tcPr>
            <w:tcW w:w="6701" w:type="dxa"/>
            <w:tcMar>
              <w:top w:w="0" w:type="dxa"/>
              <w:left w:w="108" w:type="dxa"/>
              <w:bottom w:w="0" w:type="dxa"/>
              <w:right w:w="108" w:type="dxa"/>
            </w:tcMar>
          </w:tcPr>
          <w:p w:rsidR="00766C46" w:rsidRDefault="00766C46">
            <w:pPr>
              <w:ind w:left="708"/>
              <w:rPr>
                <w:b/>
                <w:bCs/>
                <w:snapToGrid w:val="0"/>
              </w:rPr>
            </w:pPr>
            <w:r>
              <w:rPr>
                <w:color w:val="777777"/>
                <w:shd w:val="clear" w:color="auto" w:fill="FBFBFC"/>
              </w:rPr>
              <w:t>»Gostilna Repnik si je s svojo </w:t>
            </w:r>
            <w:r>
              <w:rPr>
                <w:color w:val="993300"/>
                <w:shd w:val="clear" w:color="auto" w:fill="FBFBFC"/>
              </w:rPr>
              <w:t>visoko kakovostjo</w:t>
            </w:r>
            <w:r>
              <w:rPr>
                <w:color w:val="777777"/>
                <w:shd w:val="clear" w:color="auto" w:fill="FBFBFC"/>
              </w:rPr>
              <w:t>, </w:t>
            </w:r>
            <w:r>
              <w:rPr>
                <w:color w:val="993300"/>
                <w:shd w:val="clear" w:color="auto" w:fill="FBFBFC"/>
              </w:rPr>
              <w:t>butično domačnostjo</w:t>
            </w:r>
            <w:r>
              <w:rPr>
                <w:color w:val="777777"/>
                <w:shd w:val="clear" w:color="auto" w:fill="FBFBFC"/>
              </w:rPr>
              <w:t> ter dodatno ponudbo prislužila znak kakovosti Gostilna Slovenija, svetovno priznani </w:t>
            </w:r>
            <w:hyperlink r:id="rId7" w:anchor="v=onepage&amp;q=lonely%20planet%20gostilna%20repnik&amp;f=false" w:tgtFrame="_blank" w:history="1">
              <w:r>
                <w:rPr>
                  <w:rStyle w:val="Hyperlink"/>
                  <w:b/>
                  <w:bCs/>
                  <w:color w:val="691D06"/>
                  <w:u w:val="none"/>
                  <w:shd w:val="clear" w:color="auto" w:fill="FBFBFC"/>
                </w:rPr>
                <w:t xml:space="preserve">popotniški vodnik </w:t>
              </w:r>
              <w:proofErr w:type="spellStart"/>
              <w:r>
                <w:rPr>
                  <w:rStyle w:val="Hyperlink"/>
                  <w:b/>
                  <w:bCs/>
                  <w:color w:val="691D06"/>
                  <w:u w:val="none"/>
                  <w:shd w:val="clear" w:color="auto" w:fill="FBFBFC"/>
                </w:rPr>
                <w:t>Lonely</w:t>
              </w:r>
              <w:proofErr w:type="spellEnd"/>
              <w:r>
                <w:rPr>
                  <w:rStyle w:val="Hyperlink"/>
                  <w:b/>
                  <w:bCs/>
                  <w:color w:val="691D06"/>
                  <w:u w:val="none"/>
                  <w:shd w:val="clear" w:color="auto" w:fill="FBFBFC"/>
                </w:rPr>
                <w:t xml:space="preserve"> planet </w:t>
              </w:r>
            </w:hyperlink>
            <w:r>
              <w:rPr>
                <w:color w:val="777777"/>
                <w:shd w:val="clear" w:color="auto" w:fill="FBFBFC"/>
              </w:rPr>
              <w:t>pa je v najnovejši izdaji našo gostilno uvrstil med šest najboljših gostiln v Sloveniji.«</w:t>
            </w:r>
          </w:p>
          <w:p w:rsidR="00766C46" w:rsidRDefault="00766C46">
            <w:pPr>
              <w:rPr>
                <w:b/>
                <w:bCs/>
                <w:snapToGrid w:val="0"/>
              </w:rPr>
            </w:pPr>
          </w:p>
        </w:tc>
      </w:tr>
    </w:tbl>
    <w:p w:rsidR="00766C46" w:rsidRDefault="00766C46" w:rsidP="00766C46">
      <w:pPr>
        <w:rPr>
          <w:b/>
          <w:bCs/>
          <w:snapToGrid w:val="0"/>
        </w:rPr>
      </w:pPr>
    </w:p>
    <w:p w:rsidR="00766C46" w:rsidRDefault="00766C46" w:rsidP="00766C46">
      <w:pPr>
        <w:rPr>
          <w:rFonts w:ascii="Times New Roman" w:hAnsi="Times New Roman"/>
          <w:sz w:val="24"/>
          <w:szCs w:val="24"/>
          <w:lang w:eastAsia="sl-SI"/>
        </w:rPr>
      </w:pPr>
      <w:r>
        <w:rPr>
          <w:noProof/>
          <w:lang w:eastAsia="sl-SI"/>
        </w:rPr>
        <w:drawing>
          <wp:inline distT="0" distB="0" distL="0" distR="0">
            <wp:extent cx="8054975" cy="1916430"/>
            <wp:effectExtent l="0" t="0" r="3175" b="7620"/>
            <wp:docPr id="1" name="Picture 1" descr="cid:image004.jpg@01D594F5.A752FD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jpg@01D594F5.A752FDB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054975" cy="1916430"/>
                    </a:xfrm>
                    <a:prstGeom prst="rect">
                      <a:avLst/>
                    </a:prstGeom>
                    <a:noFill/>
                    <a:ln>
                      <a:noFill/>
                    </a:ln>
                  </pic:spPr>
                </pic:pic>
              </a:graphicData>
            </a:graphic>
          </wp:inline>
        </w:drawing>
      </w:r>
    </w:p>
    <w:p w:rsidR="00766C46" w:rsidRDefault="00766C46" w:rsidP="00766C46">
      <w:pPr>
        <w:rPr>
          <w:snapToGrid w:val="0"/>
        </w:rPr>
      </w:pPr>
    </w:p>
    <w:p w:rsidR="00766C46" w:rsidRDefault="00766C46" w:rsidP="00766C46">
      <w:pPr>
        <w:rPr>
          <w:snapToGrid w:val="0"/>
        </w:rPr>
      </w:pPr>
      <w:r>
        <w:rPr>
          <w:snapToGrid w:val="0"/>
        </w:rPr>
        <w:t xml:space="preserve">Upam, da vam je bilo lani ter pretekla leta lepo in da se letos zopet vidimo. </w:t>
      </w:r>
    </w:p>
    <w:p w:rsidR="00766C46" w:rsidRDefault="00766C46" w:rsidP="00766C46">
      <w:pPr>
        <w:rPr>
          <w:snapToGrid w:val="0"/>
        </w:rPr>
      </w:pPr>
    </w:p>
    <w:p w:rsidR="00766C46" w:rsidRDefault="00766C46" w:rsidP="00766C46">
      <w:pPr>
        <w:rPr>
          <w:snapToGrid w:val="0"/>
        </w:rPr>
      </w:pPr>
      <w:r>
        <w:rPr>
          <w:snapToGrid w:val="0"/>
        </w:rPr>
        <w:t xml:space="preserve">Za glasbeno popestritev bo poskrbela </w:t>
      </w:r>
      <w:r>
        <w:t xml:space="preserve">z </w:t>
      </w:r>
      <w:proofErr w:type="spellStart"/>
      <w:r>
        <w:t>narodnozabavna</w:t>
      </w:r>
      <w:proofErr w:type="spellEnd"/>
      <w:r>
        <w:t xml:space="preserve"> skupina</w:t>
      </w:r>
      <w:r>
        <w:t xml:space="preserve"> Joker</w:t>
      </w:r>
      <w:r>
        <w:t>.</w:t>
      </w:r>
    </w:p>
    <w:p w:rsidR="00766C46" w:rsidRDefault="00766C46" w:rsidP="00766C46">
      <w:pPr>
        <w:rPr>
          <w:snapToGrid w:val="0"/>
        </w:rPr>
      </w:pPr>
    </w:p>
    <w:p w:rsidR="00766C46" w:rsidRDefault="00766C46" w:rsidP="00766C46">
      <w:pPr>
        <w:rPr>
          <w:snapToGrid w:val="0"/>
        </w:rPr>
      </w:pPr>
      <w:r>
        <w:rPr>
          <w:snapToGrid w:val="0"/>
        </w:rPr>
        <w:t xml:space="preserve">Za naše otroke in tudi za nas malo večje otroke se že pripravlja igrica </w:t>
      </w:r>
      <w:r>
        <w:rPr>
          <w:b/>
          <w:bCs/>
          <w:i/>
          <w:iCs/>
          <w:color w:val="000000"/>
        </w:rPr>
        <w:t>Živali pri dr. Zdravku</w:t>
      </w:r>
      <w:r>
        <w:rPr>
          <w:snapToGrid w:val="0"/>
        </w:rPr>
        <w:t xml:space="preserve">. Eden izmed junakov bo po igrici tudi obdaroval otroke. Igrico bodo pripravile in izvedle vzgojiteljice vrtca UKC LJ. </w:t>
      </w:r>
    </w:p>
    <w:p w:rsidR="00766C46" w:rsidRDefault="00766C46" w:rsidP="00766C46">
      <w:pPr>
        <w:rPr>
          <w:snapToGrid w:val="0"/>
        </w:rPr>
      </w:pPr>
    </w:p>
    <w:p w:rsidR="00766C46" w:rsidRDefault="00766C46" w:rsidP="00766C46">
      <w:pPr>
        <w:rPr>
          <w:b/>
          <w:bCs/>
          <w:snapToGrid w:val="0"/>
        </w:rPr>
      </w:pPr>
      <w:r>
        <w:rPr>
          <w:b/>
          <w:bCs/>
          <w:snapToGrid w:val="0"/>
        </w:rPr>
        <w:t>Pomembno za starše:</w:t>
      </w:r>
    </w:p>
    <w:p w:rsidR="00766C46" w:rsidRDefault="00766C46" w:rsidP="00766C46">
      <w:pPr>
        <w:rPr>
          <w:snapToGrid w:val="0"/>
        </w:rPr>
      </w:pPr>
      <w:r>
        <w:rPr>
          <w:snapToGrid w:val="0"/>
        </w:rPr>
        <w:t>Starši ne pozabite prinesti daril za otroke, ki jih boste na skrivaj oddali ob prihodu. Zadnja leta so otroci precej sramežljivi glede nastopanja, zato jih spodbudite, da vendarle povejo kakšno zgodbico ali zapojejo pesnic.</w:t>
      </w:r>
    </w:p>
    <w:p w:rsidR="00766C46" w:rsidRDefault="00766C46" w:rsidP="00766C46">
      <w:pPr>
        <w:rPr>
          <w:snapToGrid w:val="0"/>
        </w:rPr>
      </w:pPr>
    </w:p>
    <w:p w:rsidR="00766C46" w:rsidRDefault="00766C46" w:rsidP="00766C46">
      <w:pPr>
        <w:rPr>
          <w:snapToGrid w:val="0"/>
        </w:rPr>
      </w:pPr>
      <w:r>
        <w:rPr>
          <w:snapToGrid w:val="0"/>
        </w:rPr>
        <w:t>Zberemo se do 17. ure. Svečana večerja bo ob 17.30.  Pričnemo ob uri zato pridimo pravočasno.</w:t>
      </w:r>
    </w:p>
    <w:p w:rsidR="00766C46" w:rsidRDefault="00766C46" w:rsidP="00766C46">
      <w:pPr>
        <w:rPr>
          <w:snapToGrid w:val="0"/>
        </w:rPr>
      </w:pPr>
    </w:p>
    <w:p w:rsidR="00766C46" w:rsidRDefault="00766C46" w:rsidP="00766C46">
      <w:r>
        <w:rPr>
          <w:snapToGrid w:val="0"/>
        </w:rPr>
        <w:t xml:space="preserve">POMEMBNO: Za prijavo čim prej kliknite na stran: </w:t>
      </w:r>
      <w:hyperlink r:id="rId10" w:history="1">
        <w:r>
          <w:rPr>
            <w:rStyle w:val="Hyperlink"/>
          </w:rPr>
          <w:t>https://forms.gle/9Jx8k99cET6HibZY8</w:t>
        </w:r>
      </w:hyperlink>
    </w:p>
    <w:p w:rsidR="00766C46" w:rsidRDefault="00766C46" w:rsidP="00766C46">
      <w:pPr>
        <w:rPr>
          <w:snapToGrid w:val="0"/>
        </w:rPr>
      </w:pPr>
      <w:r>
        <w:rPr>
          <w:snapToGrid w:val="0"/>
        </w:rPr>
        <w:t>in se prijavite. Do istega spletnega obrazca pridete tudi preko naše spletne strani. Prijave zbiramo do četrtka, 28.11.2019.</w:t>
      </w:r>
    </w:p>
    <w:p w:rsidR="00766C46" w:rsidRDefault="00766C46" w:rsidP="00766C46">
      <w:pPr>
        <w:rPr>
          <w:snapToGrid w:val="0"/>
        </w:rPr>
      </w:pPr>
    </w:p>
    <w:p w:rsidR="00766C46" w:rsidRDefault="00766C46" w:rsidP="00766C46">
      <w:pPr>
        <w:rPr>
          <w:b/>
          <w:bCs/>
          <w:snapToGrid w:val="0"/>
        </w:rPr>
      </w:pPr>
      <w:r>
        <w:rPr>
          <w:b/>
          <w:bCs/>
          <w:snapToGrid w:val="0"/>
        </w:rPr>
        <w:t>PRAKTIKALIJE</w:t>
      </w:r>
    </w:p>
    <w:p w:rsidR="00766C46" w:rsidRDefault="00766C46" w:rsidP="00766C46">
      <w:pPr>
        <w:rPr>
          <w:snapToGrid w:val="0"/>
        </w:rPr>
      </w:pPr>
      <w:r>
        <w:rPr>
          <w:snapToGrid w:val="0"/>
        </w:rPr>
        <w:t>Prispevek za odrasle z večerjo: 26 EUR</w:t>
      </w:r>
    </w:p>
    <w:p w:rsidR="00766C46" w:rsidRDefault="00766C46" w:rsidP="00766C46">
      <w:pPr>
        <w:rPr>
          <w:snapToGrid w:val="0"/>
        </w:rPr>
      </w:pPr>
      <w:r>
        <w:rPr>
          <w:snapToGrid w:val="0"/>
        </w:rPr>
        <w:t>Prispevek za odrasle in otroke od dveh let naprej brez menija: 10 EUR (če vam meni iz kakršnihkoli  razlogov ne ustreza)</w:t>
      </w:r>
    </w:p>
    <w:p w:rsidR="00766C46" w:rsidRDefault="00766C46" w:rsidP="00766C46">
      <w:pPr>
        <w:rPr>
          <w:snapToGrid w:val="0"/>
        </w:rPr>
      </w:pPr>
      <w:r>
        <w:rPr>
          <w:snapToGrid w:val="0"/>
        </w:rPr>
        <w:t>Prispevek za otroke z večerjo: 13 EUR</w:t>
      </w:r>
    </w:p>
    <w:p w:rsidR="00766C46" w:rsidRDefault="00766C46" w:rsidP="00766C46">
      <w:pPr>
        <w:rPr>
          <w:snapToGrid w:val="0"/>
        </w:rPr>
      </w:pPr>
      <w:r>
        <w:rPr>
          <w:snapToGrid w:val="0"/>
        </w:rPr>
        <w:lastRenderedPageBreak/>
        <w:t xml:space="preserve">V prispevku je vključena hrana in plačilo večernega programa. Pijačo plača vsak sam natakarjem. </w:t>
      </w:r>
    </w:p>
    <w:p w:rsidR="00766C46" w:rsidRDefault="00766C46" w:rsidP="00766C46">
      <w:pPr>
        <w:rPr>
          <w:snapToGrid w:val="0"/>
        </w:rPr>
      </w:pPr>
    </w:p>
    <w:p w:rsidR="00766C46" w:rsidRDefault="00766C46" w:rsidP="00766C46">
      <w:pPr>
        <w:rPr>
          <w:b/>
          <w:bCs/>
          <w:snapToGrid w:val="0"/>
        </w:rPr>
      </w:pPr>
      <w:r>
        <w:rPr>
          <w:b/>
          <w:bCs/>
          <w:snapToGrid w:val="0"/>
        </w:rPr>
        <w:t>MENIJI:</w:t>
      </w:r>
    </w:p>
    <w:p w:rsidR="00766C46" w:rsidRDefault="00766C46" w:rsidP="00766C46">
      <w:pPr>
        <w:rPr>
          <w:b/>
          <w:bCs/>
          <w:snapToGrid w:val="0"/>
          <w:sz w:val="20"/>
          <w:szCs w:val="20"/>
        </w:rPr>
      </w:pPr>
    </w:p>
    <w:p w:rsidR="00766C46" w:rsidRDefault="00766C46" w:rsidP="00766C46">
      <w:pPr>
        <w:autoSpaceDE w:val="0"/>
        <w:autoSpaceDN w:val="0"/>
        <w:rPr>
          <w:b/>
          <w:bCs/>
          <w:lang w:eastAsia="zh-CN"/>
        </w:rPr>
      </w:pPr>
      <w:r>
        <w:rPr>
          <w:b/>
          <w:bCs/>
          <w:lang w:eastAsia="zh-CN"/>
        </w:rPr>
        <w:t>Mesni, vegetarijanski in otroški. Diete ali posebne želje sporočite v spletnem obrazcu.</w:t>
      </w:r>
    </w:p>
    <w:p w:rsidR="00766C46" w:rsidRDefault="00766C46" w:rsidP="00766C46"/>
    <w:p w:rsidR="00766C46" w:rsidRDefault="00766C46" w:rsidP="00766C46">
      <w:pPr>
        <w:rPr>
          <w:b/>
          <w:bCs/>
        </w:rPr>
      </w:pPr>
      <w:r>
        <w:rPr>
          <w:b/>
          <w:bCs/>
        </w:rPr>
        <w:t>KAKO DO PRIZORIŠČA?</w:t>
      </w:r>
    </w:p>
    <w:p w:rsidR="00766C46" w:rsidRDefault="00766C46" w:rsidP="00766C46">
      <w:pPr>
        <w:rPr>
          <w:rFonts w:ascii="Arial" w:hAnsi="Arial" w:cs="Arial"/>
          <w:sz w:val="21"/>
          <w:szCs w:val="21"/>
          <w:shd w:val="clear" w:color="auto" w:fill="FEFEFE"/>
        </w:rPr>
      </w:pPr>
      <w:hyperlink r:id="rId11" w:history="1">
        <w:r>
          <w:rPr>
            <w:rStyle w:val="Hyperlink"/>
            <w:rFonts w:ascii="Arial" w:hAnsi="Arial" w:cs="Arial"/>
            <w:b/>
            <w:bCs/>
            <w:color w:val="auto"/>
            <w:sz w:val="20"/>
            <w:szCs w:val="20"/>
            <w:u w:val="none"/>
            <w:shd w:val="clear" w:color="auto" w:fill="FFFFFF"/>
          </w:rPr>
          <w:t>Naslov</w:t>
        </w:r>
      </w:hyperlink>
      <w:r>
        <w:rPr>
          <w:rStyle w:val="xdb"/>
          <w:rFonts w:ascii="Arial" w:hAnsi="Arial" w:cs="Arial"/>
          <w:b/>
          <w:bCs/>
          <w:sz w:val="20"/>
          <w:szCs w:val="20"/>
          <w:shd w:val="clear" w:color="auto" w:fill="FFFFFF"/>
        </w:rPr>
        <w:t>:</w:t>
      </w:r>
      <w:r>
        <w:rPr>
          <w:rStyle w:val="xdb"/>
          <w:rFonts w:ascii="Arial" w:hAnsi="Arial" w:cs="Arial"/>
          <w:b/>
          <w:bCs/>
          <w:color w:val="222222"/>
          <w:sz w:val="20"/>
          <w:szCs w:val="20"/>
          <w:shd w:val="clear" w:color="auto" w:fill="FFFFFF"/>
        </w:rPr>
        <w:t> </w:t>
      </w:r>
      <w:r>
        <w:rPr>
          <w:rStyle w:val="Strong"/>
          <w:rFonts w:ascii="Helvetica" w:hAnsi="Helvetica" w:cs="Helvetica"/>
          <w:color w:val="000000"/>
          <w:sz w:val="20"/>
          <w:szCs w:val="20"/>
          <w:shd w:val="clear" w:color="auto" w:fill="FFFFFF"/>
        </w:rPr>
        <w:t>Gostilna Repnik, Vrhpolje 186, Kamnik</w:t>
      </w:r>
    </w:p>
    <w:p w:rsidR="00766C46" w:rsidRDefault="00766C46" w:rsidP="00766C46">
      <w:pPr>
        <w:rPr>
          <w:rStyle w:val="xbe"/>
          <w:color w:val="222222"/>
          <w:shd w:val="clear" w:color="auto" w:fill="FFFFFF"/>
        </w:rPr>
      </w:pPr>
      <w:r>
        <w:rPr>
          <w:rStyle w:val="xbe"/>
          <w:color w:val="222222"/>
          <w:shd w:val="clear" w:color="auto" w:fill="FFFFFF"/>
        </w:rPr>
        <w:t>Če pridete iz smeri Ljubljana ali Kranj se iz Kamnika peljete 1 km v smeri Celja proti Tuhinjski dolini in gostilna je na desni ob glavni cesti.</w:t>
      </w:r>
    </w:p>
    <w:p w:rsidR="00766C46" w:rsidRDefault="00766C46" w:rsidP="00766C46">
      <w:pPr>
        <w:rPr>
          <w:rStyle w:val="xbe"/>
          <w:color w:val="222222"/>
          <w:shd w:val="clear" w:color="auto" w:fill="FFFFFF"/>
        </w:rPr>
      </w:pPr>
      <w:r>
        <w:rPr>
          <w:rStyle w:val="xbe"/>
          <w:color w:val="222222"/>
          <w:shd w:val="clear" w:color="auto" w:fill="FFFFFF"/>
        </w:rPr>
        <w:t>Za tiste, ki prihajate iz celjske smeri skozi Tuhinjsko dolino, pa je gostilna 1 km pred Kamnikom.</w:t>
      </w:r>
    </w:p>
    <w:p w:rsidR="00766C46" w:rsidRDefault="00766C46" w:rsidP="00766C46">
      <w:pPr>
        <w:rPr>
          <w:rFonts w:ascii="Times New Roman" w:hAnsi="Times New Roman"/>
          <w:sz w:val="24"/>
          <w:szCs w:val="24"/>
        </w:rPr>
      </w:pPr>
    </w:p>
    <w:p w:rsidR="00766C46" w:rsidRDefault="00766C46" w:rsidP="00766C46">
      <w:r>
        <w:t>Prostora je dovolj, zato vas res vabim, da se odzovete v čim večjem številu. Več nas je, bolj luštno je.</w:t>
      </w:r>
    </w:p>
    <w:p w:rsidR="00766C46" w:rsidRDefault="00766C46" w:rsidP="00766C46"/>
    <w:p w:rsidR="00766C46" w:rsidRDefault="00766C46" w:rsidP="00766C46">
      <w:pPr>
        <w:rPr>
          <w:sz w:val="20"/>
          <w:szCs w:val="20"/>
        </w:rPr>
      </w:pPr>
    </w:p>
    <w:p w:rsidR="00766C46" w:rsidRDefault="00766C46" w:rsidP="00766C46">
      <w:r>
        <w:t>Lep pozdrav,  Maja, Kaja, Marija in Lojze</w:t>
      </w:r>
    </w:p>
    <w:p w:rsidR="006F7342" w:rsidRDefault="006F7342"/>
    <w:sectPr w:rsidR="006F73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C46"/>
    <w:rsid w:val="006F7342"/>
    <w:rsid w:val="00766C4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C4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6C46"/>
    <w:rPr>
      <w:color w:val="0000FF"/>
      <w:u w:val="single"/>
    </w:rPr>
  </w:style>
  <w:style w:type="character" w:customStyle="1" w:styleId="xdb">
    <w:name w:val="_xdb"/>
    <w:basedOn w:val="DefaultParagraphFont"/>
    <w:rsid w:val="00766C46"/>
  </w:style>
  <w:style w:type="character" w:customStyle="1" w:styleId="xbe">
    <w:name w:val="_xbe"/>
    <w:basedOn w:val="DefaultParagraphFont"/>
    <w:rsid w:val="00766C46"/>
  </w:style>
  <w:style w:type="character" w:styleId="Strong">
    <w:name w:val="Strong"/>
    <w:basedOn w:val="DefaultParagraphFont"/>
    <w:uiPriority w:val="22"/>
    <w:qFormat/>
    <w:rsid w:val="00766C46"/>
    <w:rPr>
      <w:b/>
      <w:bCs/>
    </w:rPr>
  </w:style>
  <w:style w:type="paragraph" w:styleId="BalloonText">
    <w:name w:val="Balloon Text"/>
    <w:basedOn w:val="Normal"/>
    <w:link w:val="BalloonTextChar"/>
    <w:uiPriority w:val="99"/>
    <w:semiHidden/>
    <w:unhideWhenUsed/>
    <w:rsid w:val="00766C46"/>
    <w:rPr>
      <w:rFonts w:ascii="Tahoma" w:hAnsi="Tahoma" w:cs="Tahoma"/>
      <w:sz w:val="16"/>
      <w:szCs w:val="16"/>
    </w:rPr>
  </w:style>
  <w:style w:type="character" w:customStyle="1" w:styleId="BalloonTextChar">
    <w:name w:val="Balloon Text Char"/>
    <w:basedOn w:val="DefaultParagraphFont"/>
    <w:link w:val="BalloonText"/>
    <w:uiPriority w:val="99"/>
    <w:semiHidden/>
    <w:rsid w:val="00766C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C4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6C46"/>
    <w:rPr>
      <w:color w:val="0000FF"/>
      <w:u w:val="single"/>
    </w:rPr>
  </w:style>
  <w:style w:type="character" w:customStyle="1" w:styleId="xdb">
    <w:name w:val="_xdb"/>
    <w:basedOn w:val="DefaultParagraphFont"/>
    <w:rsid w:val="00766C46"/>
  </w:style>
  <w:style w:type="character" w:customStyle="1" w:styleId="xbe">
    <w:name w:val="_xbe"/>
    <w:basedOn w:val="DefaultParagraphFont"/>
    <w:rsid w:val="00766C46"/>
  </w:style>
  <w:style w:type="character" w:styleId="Strong">
    <w:name w:val="Strong"/>
    <w:basedOn w:val="DefaultParagraphFont"/>
    <w:uiPriority w:val="22"/>
    <w:qFormat/>
    <w:rsid w:val="00766C46"/>
    <w:rPr>
      <w:b/>
      <w:bCs/>
    </w:rPr>
  </w:style>
  <w:style w:type="paragraph" w:styleId="BalloonText">
    <w:name w:val="Balloon Text"/>
    <w:basedOn w:val="Normal"/>
    <w:link w:val="BalloonTextChar"/>
    <w:uiPriority w:val="99"/>
    <w:semiHidden/>
    <w:unhideWhenUsed/>
    <w:rsid w:val="00766C46"/>
    <w:rPr>
      <w:rFonts w:ascii="Tahoma" w:hAnsi="Tahoma" w:cs="Tahoma"/>
      <w:sz w:val="16"/>
      <w:szCs w:val="16"/>
    </w:rPr>
  </w:style>
  <w:style w:type="character" w:customStyle="1" w:styleId="BalloonTextChar">
    <w:name w:val="Balloon Text Char"/>
    <w:basedOn w:val="DefaultParagraphFont"/>
    <w:link w:val="BalloonText"/>
    <w:uiPriority w:val="99"/>
    <w:semiHidden/>
    <w:rsid w:val="00766C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76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ooks.google.si/books?id=jrbRCpSJgeIC&amp;pg=PT515&amp;lpg=PT515&amp;dq=lonely+planet+gostilna+repnik&amp;source=bl&amp;ots=vt6vnM_s82&amp;sig=yV9DXvoRJkbvkbmWmEir8KLKg7E&amp;hl=en&amp;sa=X&amp;ei=GdfXU_q9KqLnygOc5ICgAw&amp;ved=0CD0Q6AEwAw"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png@01D594F4.35A933B0" TargetMode="External"/><Relationship Id="rId11" Type="http://schemas.openxmlformats.org/officeDocument/2006/relationships/hyperlink" Target="https://www.google.si/search?q=gostilna+pri+bostjanu+naslov&amp;stick=H4sIAAAAAAAAAOPgE-LWT9c3LMnKKM_IyNCSzU620s_JT04syczPgzOsElNSilKLiwGzEo-pLgAAAA&amp;sa=X&amp;ved=0ahUKEwjrx4OLuLzXAhXnL8AKHTtPCeoQ6BMIlQEwEA" TargetMode="External"/><Relationship Id="rId5" Type="http://schemas.openxmlformats.org/officeDocument/2006/relationships/image" Target="media/image1.png"/><Relationship Id="rId10" Type="http://schemas.openxmlformats.org/officeDocument/2006/relationships/hyperlink" Target="https://forms.gle/9Jx8k99cET6HibZY8" TargetMode="External"/><Relationship Id="rId4" Type="http://schemas.openxmlformats.org/officeDocument/2006/relationships/webSettings" Target="webSettings.xml"/><Relationship Id="rId9" Type="http://schemas.openxmlformats.org/officeDocument/2006/relationships/image" Target="cid:image004.jpg@01D594F5.A752FD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Pavlinic Alojzij</dc:creator>
  <cp:lastModifiedBy>Pavlinic Alojzij</cp:lastModifiedBy>
  <cp:revision>1</cp:revision>
  <dcterms:created xsi:type="dcterms:W3CDTF">2019-11-11T21:43:00Z</dcterms:created>
  <dcterms:modified xsi:type="dcterms:W3CDTF">2019-11-11T21:46:00Z</dcterms:modified>
</cp:coreProperties>
</file>